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8F4" w:rsidRDefault="005768F4" w:rsidP="00F8412F">
      <w:pPr>
        <w:spacing w:after="38"/>
        <w:ind w:left="567" w:right="240" w:hanging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5768F4" w:rsidRDefault="005768F4" w:rsidP="00F8412F">
      <w:pPr>
        <w:spacing w:after="38"/>
        <w:ind w:left="567" w:right="240" w:hanging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«Средняя общеобразовательная школа №5 села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Иглино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5768F4" w:rsidRDefault="005768F4" w:rsidP="00F8412F">
      <w:pPr>
        <w:spacing w:after="38"/>
        <w:ind w:left="567" w:right="240" w:hanging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 Республики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Башкортостн</w:t>
      </w:r>
      <w:proofErr w:type="spellEnd"/>
    </w:p>
    <w:p w:rsidR="005768F4" w:rsidRDefault="005768F4" w:rsidP="00F8412F">
      <w:pPr>
        <w:spacing w:after="38"/>
        <w:ind w:left="567" w:right="240" w:hanging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68F4" w:rsidRDefault="005768F4" w:rsidP="00F8412F">
      <w:pPr>
        <w:spacing w:after="38"/>
        <w:ind w:left="567" w:right="240" w:hanging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68F4" w:rsidRDefault="005768F4" w:rsidP="00F8412F">
      <w:pPr>
        <w:spacing w:after="38"/>
        <w:ind w:left="567" w:right="240" w:hanging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68F4" w:rsidRDefault="005768F4" w:rsidP="00F8412F">
      <w:pPr>
        <w:spacing w:after="38"/>
        <w:ind w:left="567" w:right="240" w:hanging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68F4" w:rsidRDefault="005768F4" w:rsidP="00F8412F">
      <w:pPr>
        <w:spacing w:after="38"/>
        <w:ind w:left="567" w:right="240" w:hanging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68F4" w:rsidRDefault="005768F4" w:rsidP="00F8412F">
      <w:pPr>
        <w:spacing w:after="38"/>
        <w:ind w:left="567" w:right="240" w:hanging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68F4" w:rsidRPr="005768F4" w:rsidRDefault="005768F4" w:rsidP="005768F4">
      <w:pPr>
        <w:spacing w:after="38"/>
        <w:ind w:left="567" w:right="240" w:hanging="283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5768F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«Дорожная карта» наставничества</w:t>
      </w:r>
    </w:p>
    <w:p w:rsidR="005768F4" w:rsidRDefault="005768F4" w:rsidP="005768F4">
      <w:pPr>
        <w:spacing w:after="38"/>
        <w:ind w:left="567" w:right="240" w:hanging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81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768F4" w:rsidRDefault="005768F4" w:rsidP="005768F4">
      <w:pPr>
        <w:spacing w:after="38"/>
        <w:ind w:left="567" w:right="240" w:hanging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68F4" w:rsidRDefault="005768F4" w:rsidP="005768F4">
      <w:pPr>
        <w:spacing w:after="38"/>
        <w:ind w:left="567" w:right="240" w:hanging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68F4" w:rsidRDefault="005768F4" w:rsidP="005768F4">
      <w:pPr>
        <w:spacing w:after="38"/>
        <w:ind w:left="567" w:right="240" w:hanging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68F4" w:rsidRDefault="005768F4" w:rsidP="005768F4">
      <w:pPr>
        <w:spacing w:after="38"/>
        <w:ind w:left="567" w:right="240" w:hanging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68F4" w:rsidRPr="00F8412F" w:rsidRDefault="005768F4" w:rsidP="005768F4">
      <w:pPr>
        <w:spacing w:after="38"/>
        <w:ind w:left="567" w:right="240" w:hanging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68F4" w:rsidRDefault="005768F4" w:rsidP="00F8412F">
      <w:pPr>
        <w:spacing w:after="38"/>
        <w:ind w:left="567" w:right="240" w:hanging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68F4" w:rsidRDefault="005768F4" w:rsidP="00F8412F">
      <w:pPr>
        <w:spacing w:after="38"/>
        <w:ind w:left="567" w:right="240" w:hanging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68F4" w:rsidRDefault="005768F4" w:rsidP="00F8412F">
      <w:pPr>
        <w:spacing w:after="38"/>
        <w:ind w:left="567" w:right="240" w:hanging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68F4" w:rsidRDefault="005768F4" w:rsidP="00F8412F">
      <w:pPr>
        <w:spacing w:after="38"/>
        <w:ind w:left="567" w:right="240" w:hanging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68F4" w:rsidRDefault="005768F4" w:rsidP="00F8412F">
      <w:pPr>
        <w:spacing w:after="38"/>
        <w:ind w:left="567" w:right="240" w:hanging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68F4" w:rsidRDefault="005768F4" w:rsidP="00F8412F">
      <w:pPr>
        <w:spacing w:after="38"/>
        <w:ind w:left="567" w:right="240" w:hanging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68F4" w:rsidRDefault="005768F4" w:rsidP="00F8412F">
      <w:pPr>
        <w:spacing w:after="38"/>
        <w:ind w:left="567" w:right="240" w:hanging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68F4" w:rsidRDefault="005768F4" w:rsidP="00F8412F">
      <w:pPr>
        <w:spacing w:after="38"/>
        <w:ind w:left="567" w:right="240" w:hanging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68F4" w:rsidRDefault="005768F4" w:rsidP="00F8412F">
      <w:pPr>
        <w:spacing w:after="38"/>
        <w:ind w:left="567" w:right="240" w:hanging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68F4" w:rsidRDefault="005768F4" w:rsidP="00F8412F">
      <w:pPr>
        <w:spacing w:after="38"/>
        <w:ind w:left="567" w:right="240" w:hanging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68F4" w:rsidRDefault="005768F4" w:rsidP="001901FF">
      <w:pPr>
        <w:spacing w:after="38"/>
        <w:ind w:right="2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21E2" w:rsidRDefault="00F8412F" w:rsidP="00F8412F">
      <w:pPr>
        <w:spacing w:after="38"/>
        <w:ind w:left="567" w:right="240" w:hanging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</w:t>
      </w:r>
      <w:r w:rsidRPr="00F84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Дорожная карта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F84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наставничества</w:t>
      </w:r>
      <w:r w:rsidR="007817C1" w:rsidRPr="00781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F21E2" w:rsidRPr="00F84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2022/2023 учебный год</w:t>
      </w:r>
    </w:p>
    <w:p w:rsidR="00E16093" w:rsidRPr="00F8412F" w:rsidRDefault="00BD73AE" w:rsidP="00F8412F">
      <w:pPr>
        <w:spacing w:after="38"/>
        <w:ind w:left="567" w:right="240" w:hanging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МБОУ СОШ №5 </w:t>
      </w:r>
      <w:proofErr w:type="spellStart"/>
      <w:r w:rsidR="00E160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Start"/>
      <w:r w:rsidR="00E160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.И</w:t>
      </w:r>
      <w:proofErr w:type="gramEnd"/>
      <w:r w:rsidR="00E160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глино</w:t>
      </w:r>
      <w:proofErr w:type="spellEnd"/>
    </w:p>
    <w:p w:rsidR="007817C1" w:rsidRPr="007817C1" w:rsidRDefault="007817C1" w:rsidP="007817C1">
      <w:pPr>
        <w:spacing w:after="8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7817C1" w:rsidRPr="007817C1" w:rsidRDefault="007817C1" w:rsidP="00F8412F">
      <w:pPr>
        <w:spacing w:after="8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F8412F" w:rsidRPr="00F8412F" w:rsidRDefault="007817C1" w:rsidP="007817C1">
      <w:pPr>
        <w:spacing w:after="3" w:line="253" w:lineRule="auto"/>
        <w:ind w:left="1114" w:right="260"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</w:pPr>
      <w:r w:rsidRPr="007817C1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Основные задачи:</w:t>
      </w:r>
    </w:p>
    <w:p w:rsidR="007817C1" w:rsidRPr="00F8412F" w:rsidRDefault="007817C1" w:rsidP="00F8412F">
      <w:pPr>
        <w:pStyle w:val="a3"/>
        <w:numPr>
          <w:ilvl w:val="0"/>
          <w:numId w:val="4"/>
        </w:numPr>
        <w:spacing w:after="3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выполнение государственного задания по развитию института наставничества; </w:t>
      </w:r>
    </w:p>
    <w:p w:rsidR="007817C1" w:rsidRPr="00F8412F" w:rsidRDefault="007817C1" w:rsidP="00F8412F">
      <w:pPr>
        <w:pStyle w:val="a3"/>
        <w:numPr>
          <w:ilvl w:val="0"/>
          <w:numId w:val="4"/>
        </w:numPr>
        <w:spacing w:after="3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организационно-методическое, информационное сопровождение в реализации основных региональных проектов: «Современная школа», «Успех каждого ребенка», «Молодые профессионалы (Повышение конкурентоспособности профессионального образования)», «Учитель будущего»; </w:t>
      </w:r>
    </w:p>
    <w:p w:rsidR="007817C1" w:rsidRPr="00F8412F" w:rsidRDefault="007817C1" w:rsidP="00F8412F">
      <w:pPr>
        <w:pStyle w:val="a3"/>
        <w:numPr>
          <w:ilvl w:val="0"/>
          <w:numId w:val="4"/>
        </w:numPr>
        <w:spacing w:after="67" w:line="253" w:lineRule="auto"/>
        <w:ind w:right="1451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внедрение лучших наставнических практик различных форм и ролевых моделей для обучающихся, педагогов и молодых</w:t>
      </w:r>
      <w:r w:rsidR="00F8412F"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специалистов «учитель- учитель, ученик — ученик, у</w:t>
      </w:r>
      <w:r w:rsidR="003B6745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чител</w:t>
      </w:r>
      <w:proofErr w:type="gramStart"/>
      <w:r w:rsidR="003B6745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ь-</w:t>
      </w:r>
      <w:proofErr w:type="gramEnd"/>
      <w:r w:rsidR="003B6745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ученик</w:t>
      </w: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»; </w:t>
      </w:r>
    </w:p>
    <w:p w:rsidR="007817C1" w:rsidRPr="00F8412F" w:rsidRDefault="007817C1" w:rsidP="00F8412F">
      <w:pPr>
        <w:pStyle w:val="a3"/>
        <w:numPr>
          <w:ilvl w:val="0"/>
          <w:numId w:val="4"/>
        </w:numPr>
        <w:spacing w:after="8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разработка предложений по совершенствованию внедрения целевой модели наставничества; </w:t>
      </w:r>
    </w:p>
    <w:p w:rsidR="007817C1" w:rsidRPr="00F8412F" w:rsidRDefault="007817C1" w:rsidP="00F8412F">
      <w:pPr>
        <w:pStyle w:val="a3"/>
        <w:numPr>
          <w:ilvl w:val="0"/>
          <w:numId w:val="4"/>
        </w:numPr>
        <w:spacing w:after="3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сбор результатов мониторинга реализации программ наставничества в </w:t>
      </w:r>
      <w:r w:rsidR="003B6745" w:rsidRPr="003B6745">
        <w:rPr>
          <w:rFonts w:ascii="Times New Roman" w:eastAsia="Times New Roman" w:hAnsi="Times New Roman" w:cs="Times New Roman"/>
          <w:color w:val="000000"/>
          <w:sz w:val="23"/>
          <w:u w:color="000000"/>
          <w:lang w:eastAsia="ru-RU"/>
        </w:rPr>
        <w:t>М</w:t>
      </w:r>
      <w:r w:rsidR="00E16093">
        <w:rPr>
          <w:rFonts w:ascii="Times New Roman" w:eastAsia="Times New Roman" w:hAnsi="Times New Roman" w:cs="Times New Roman"/>
          <w:color w:val="000000"/>
          <w:sz w:val="23"/>
          <w:u w:color="000000"/>
          <w:lang w:eastAsia="ru-RU"/>
        </w:rPr>
        <w:t>Б</w:t>
      </w:r>
      <w:r w:rsidR="003B6745" w:rsidRPr="003B6745">
        <w:rPr>
          <w:rFonts w:ascii="Times New Roman" w:eastAsia="Times New Roman" w:hAnsi="Times New Roman" w:cs="Times New Roman"/>
          <w:color w:val="000000"/>
          <w:sz w:val="23"/>
          <w:u w:color="000000"/>
          <w:lang w:eastAsia="ru-RU"/>
        </w:rPr>
        <w:t>ОУ «Средняя</w:t>
      </w:r>
      <w:r w:rsidR="00E16093">
        <w:rPr>
          <w:rFonts w:ascii="Times New Roman" w:eastAsia="Times New Roman" w:hAnsi="Times New Roman" w:cs="Times New Roman"/>
          <w:color w:val="000000"/>
          <w:sz w:val="23"/>
          <w:u w:color="000000"/>
          <w:lang w:eastAsia="ru-RU"/>
        </w:rPr>
        <w:t xml:space="preserve"> общеобразовательная </w:t>
      </w:r>
      <w:r w:rsidR="003B6745" w:rsidRPr="003B6745">
        <w:rPr>
          <w:rFonts w:ascii="Times New Roman" w:eastAsia="Times New Roman" w:hAnsi="Times New Roman" w:cs="Times New Roman"/>
          <w:color w:val="000000"/>
          <w:sz w:val="23"/>
          <w:u w:color="000000"/>
          <w:lang w:eastAsia="ru-RU"/>
        </w:rPr>
        <w:t xml:space="preserve"> школа № </w:t>
      </w:r>
      <w:r w:rsidR="00E16093">
        <w:rPr>
          <w:rFonts w:ascii="Times New Roman" w:eastAsia="Times New Roman" w:hAnsi="Times New Roman" w:cs="Times New Roman"/>
          <w:color w:val="000000"/>
          <w:sz w:val="23"/>
          <w:u w:color="000000"/>
          <w:lang w:eastAsia="ru-RU"/>
        </w:rPr>
        <w:t xml:space="preserve">5 </w:t>
      </w:r>
      <w:proofErr w:type="spellStart"/>
      <w:r w:rsidR="00E16093">
        <w:rPr>
          <w:rFonts w:ascii="Times New Roman" w:eastAsia="Times New Roman" w:hAnsi="Times New Roman" w:cs="Times New Roman"/>
          <w:color w:val="000000"/>
          <w:sz w:val="23"/>
          <w:u w:color="000000"/>
          <w:lang w:eastAsia="ru-RU"/>
        </w:rPr>
        <w:t>с</w:t>
      </w:r>
      <w:proofErr w:type="gramStart"/>
      <w:r w:rsidR="00E16093">
        <w:rPr>
          <w:rFonts w:ascii="Times New Roman" w:eastAsia="Times New Roman" w:hAnsi="Times New Roman" w:cs="Times New Roman"/>
          <w:color w:val="000000"/>
          <w:sz w:val="23"/>
          <w:u w:color="000000"/>
          <w:lang w:eastAsia="ru-RU"/>
        </w:rPr>
        <w:t>.И</w:t>
      </w:r>
      <w:proofErr w:type="gramEnd"/>
      <w:r w:rsidR="00E16093">
        <w:rPr>
          <w:rFonts w:ascii="Times New Roman" w:eastAsia="Times New Roman" w:hAnsi="Times New Roman" w:cs="Times New Roman"/>
          <w:color w:val="000000"/>
          <w:sz w:val="23"/>
          <w:u w:color="000000"/>
          <w:lang w:eastAsia="ru-RU"/>
        </w:rPr>
        <w:t>глино</w:t>
      </w:r>
      <w:proofErr w:type="spellEnd"/>
      <w:r w:rsidR="003B6745" w:rsidRPr="003B6745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»</w:t>
      </w:r>
      <w:r w:rsidR="003B6745">
        <w:rPr>
          <w:rFonts w:ascii="Times New Roman" w:eastAsia="Times New Roman" w:hAnsi="Times New Roman" w:cs="Times New Roman"/>
          <w:color w:val="000000"/>
          <w:sz w:val="23"/>
          <w:lang w:eastAsia="ru-RU"/>
        </w:rPr>
        <w:t>;</w:t>
      </w:r>
    </w:p>
    <w:p w:rsidR="00F8412F" w:rsidRPr="001A57C1" w:rsidRDefault="007817C1" w:rsidP="00F8412F">
      <w:pPr>
        <w:pStyle w:val="a3"/>
        <w:numPr>
          <w:ilvl w:val="0"/>
          <w:numId w:val="4"/>
        </w:numPr>
        <w:spacing w:after="50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1A57C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 </w:t>
      </w:r>
    </w:p>
    <w:tbl>
      <w:tblPr>
        <w:tblStyle w:val="TableGrid"/>
        <w:tblW w:w="15168" w:type="dxa"/>
        <w:tblInd w:w="-5" w:type="dxa"/>
        <w:tblCellMar>
          <w:bottom w:w="1" w:type="dxa"/>
        </w:tblCellMar>
        <w:tblLook w:val="04A0"/>
      </w:tblPr>
      <w:tblGrid>
        <w:gridCol w:w="5387"/>
        <w:gridCol w:w="20"/>
        <w:gridCol w:w="2106"/>
        <w:gridCol w:w="2851"/>
        <w:gridCol w:w="2394"/>
        <w:gridCol w:w="2410"/>
      </w:tblGrid>
      <w:tr w:rsidR="00BD7B51" w:rsidRPr="007817C1" w:rsidTr="001A57C1">
        <w:trPr>
          <w:cantSplit/>
          <w:trHeight w:val="845"/>
          <w:tblHeader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1A5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</w:pPr>
            <w:r w:rsidRPr="001A57C1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 xml:space="preserve">  Содержание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1A5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</w:pPr>
            <w:r w:rsidRPr="001A57C1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 xml:space="preserve">Сроки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1A57C1" w:rsidRDefault="007817C1" w:rsidP="007817C1">
            <w:pPr>
              <w:ind w:left="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</w:pPr>
            <w:r w:rsidRPr="001A57C1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 xml:space="preserve">Ожидаемый </w:t>
            </w:r>
          </w:p>
          <w:p w:rsidR="007817C1" w:rsidRPr="001A57C1" w:rsidRDefault="007817C1" w:rsidP="007817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</w:pPr>
            <w:r w:rsidRPr="001A57C1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 xml:space="preserve">результат (вид документа)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1A57C1" w:rsidRDefault="007817C1" w:rsidP="007817C1">
            <w:pPr>
              <w:ind w:left="170" w:right="414"/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</w:pPr>
            <w:r w:rsidRPr="001A57C1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 xml:space="preserve">Показатели эффективности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1A57C1" w:rsidRDefault="007817C1" w:rsidP="007817C1">
            <w:pPr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</w:pPr>
            <w:r w:rsidRPr="001A57C1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 xml:space="preserve">Ответственный </w:t>
            </w:r>
          </w:p>
        </w:tc>
      </w:tr>
      <w:tr w:rsidR="007817C1" w:rsidRPr="007817C1" w:rsidTr="00F8412F">
        <w:trPr>
          <w:trHeight w:val="240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CC074A">
            <w:pPr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>Организационно-методическое сопровождение деятельности</w:t>
            </w:r>
          </w:p>
        </w:tc>
      </w:tr>
      <w:tr w:rsidR="00BD7B51" w:rsidRPr="007817C1" w:rsidTr="001A57C1">
        <w:trPr>
          <w:trHeight w:val="108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Формирование базы наставляемых из числа обучающихся, </w:t>
            </w:r>
            <w:r w:rsidR="005F21E2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педагогов, представителей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родительской общественности, выпускников, партнеров и т. д.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3B6745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Сентябрь 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2022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Сформирована база </w:t>
            </w:r>
            <w:proofErr w:type="gramStart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наставляемых</w:t>
            </w:r>
            <w:proofErr w:type="gramEnd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tabs>
                <w:tab w:val="center" w:pos="746"/>
                <w:tab w:val="center" w:pos="2538"/>
              </w:tabs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alibri" w:eastAsia="Calibri" w:hAnsi="Calibri" w:cs="Calibri"/>
                <w:color w:val="000000"/>
              </w:rPr>
              <w:tab/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Количество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ab/>
              <w:t xml:space="preserve">участников, </w:t>
            </w:r>
          </w:p>
          <w:p w:rsidR="007817C1" w:rsidRPr="007817C1" w:rsidRDefault="003B6745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о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хваченных</w:t>
            </w:r>
            <w:proofErr w:type="gramEnd"/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системой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12F" w:rsidRPr="007817C1" w:rsidRDefault="007817C1" w:rsidP="001A57C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</w:t>
            </w:r>
          </w:p>
        </w:tc>
      </w:tr>
      <w:tr w:rsidR="00BD7B51" w:rsidRPr="007817C1" w:rsidTr="001A57C1">
        <w:trPr>
          <w:trHeight w:val="126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Формирование базы наставников из числа обучающихся, педагогов, представителей родительской общественности, выпускников, партнеров и т. </w:t>
            </w:r>
            <w:proofErr w:type="spellStart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д</w:t>
            </w:r>
            <w:proofErr w:type="spellEnd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spacing w:after="2" w:line="291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:rsidR="007817C1" w:rsidRPr="007817C1" w:rsidRDefault="007817C1" w:rsidP="007817C1">
            <w:pPr>
              <w:spacing w:after="38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BD73AE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  <w:r w:rsidR="00BD73AE">
              <w:rPr>
                <w:rFonts w:ascii="Times New Roman" w:eastAsia="Times New Roman" w:hAnsi="Times New Roman" w:cs="Times New Roman"/>
                <w:color w:val="000000"/>
                <w:sz w:val="23"/>
              </w:rPr>
              <w:t>(</w:t>
            </w:r>
            <w:r w:rsidR="00BD73AE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целевой модели наставничеств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Сформирована база наставников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C1" w:rsidRPr="007817C1" w:rsidRDefault="007817C1" w:rsidP="001A57C1">
            <w:pPr>
              <w:ind w:left="170" w:right="9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не менее 10% от общего количеств</w:t>
            </w:r>
            <w:r w:rsidR="001A5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а членов каждой целевой группы </w:t>
            </w:r>
          </w:p>
          <w:p w:rsidR="007817C1" w:rsidRPr="007817C1" w:rsidRDefault="007817C1" w:rsidP="00BA678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12F" w:rsidRDefault="00F8412F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</w:t>
            </w:r>
          </w:p>
          <w:p w:rsidR="007817C1" w:rsidRPr="007817C1" w:rsidRDefault="007817C1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BD7B51" w:rsidRPr="007817C1" w:rsidTr="001A57C1">
        <w:trPr>
          <w:trHeight w:val="110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 w:right="4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обучения педагогических работников, наставников, в том числе с применением дистанционных образовательных технологий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По отдельному графику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3B6745">
            <w:pPr>
              <w:ind w:left="173" w:right="1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Привлечено не менее 2х экспертов, сформированы группы наставников для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3B6745">
              <w:rPr>
                <w:rFonts w:ascii="Times New Roman" w:eastAsia="Times New Roman" w:hAnsi="Times New Roman" w:cs="Times New Roman"/>
                <w:color w:val="000000"/>
                <w:sz w:val="23"/>
              </w:rPr>
              <w:t>обучения, проведены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 </w:t>
            </w:r>
            <w:r w:rsidR="003B6745">
              <w:rPr>
                <w:rFonts w:ascii="Times New Roman" w:eastAsia="Times New Roman" w:hAnsi="Times New Roman" w:cs="Times New Roman"/>
                <w:color w:val="000000"/>
                <w:sz w:val="23"/>
              </w:rPr>
              <w:t>образовательные занятия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для каждой группы, оказаны индивидуальные консультации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12F" w:rsidRDefault="00F8412F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Директор школы </w:t>
            </w:r>
          </w:p>
          <w:p w:rsidR="007817C1" w:rsidRPr="007817C1" w:rsidRDefault="007817C1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BD7B51" w:rsidRPr="007817C1" w:rsidTr="001A57C1">
        <w:trPr>
          <w:trHeight w:val="110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>Организация общей встречи потенциальных наставников и наставляемых в формате «</w:t>
            </w:r>
            <w:proofErr w:type="spellStart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нетворкинг</w:t>
            </w:r>
            <w:proofErr w:type="spellEnd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» (комплекс упражнений на знакомство, взаимодействие и коммуникацию)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3B6745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Сентябрь 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2022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Организована общая встреча в формате </w:t>
            </w:r>
          </w:p>
          <w:p w:rsidR="007817C1" w:rsidRPr="007817C1" w:rsidRDefault="007817C1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«</w:t>
            </w:r>
            <w:proofErr w:type="spellStart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нетворкинг</w:t>
            </w:r>
            <w:proofErr w:type="spellEnd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», проведено анкетирование на предмет предпочитаемого наставника и наставляемого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1A5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</w:t>
            </w:r>
          </w:p>
        </w:tc>
      </w:tr>
      <w:tr w:rsidR="00BD7B51" w:rsidRPr="007817C1" w:rsidTr="001A57C1">
        <w:trPr>
          <w:trHeight w:val="84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Формирование наставнических пар или групп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3B6745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Сентябрь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2022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3" w:right="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Сформированы наставнические пары или группы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 w:right="476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Приняло 100% участников целевой модели наставничества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74A" w:rsidRPr="007817C1" w:rsidRDefault="00CC074A" w:rsidP="00781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BD7B51" w:rsidRPr="007817C1" w:rsidTr="001A57C1">
        <w:trPr>
          <w:trHeight w:val="138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7C1" w:rsidRPr="007817C1" w:rsidRDefault="007817C1" w:rsidP="007817C1">
            <w:pPr>
              <w:spacing w:line="246" w:lineRule="auto"/>
              <w:ind w:left="170" w:right="36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Оформление согласий на обработку персональных данных участников целевой модели наставничества и законных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представителей </w:t>
            </w:r>
            <w:r w:rsidR="00E13775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обучающихся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>, не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proofErr w:type="gramStart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достигших</w:t>
            </w:r>
            <w:proofErr w:type="gramEnd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14-летнего возраста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3B6745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Октябрь 2022 г.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Оформлены согласия на обработку персональных данных у 100% участников (из общей базы)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CC074A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BD7B51" w:rsidRPr="007817C1" w:rsidTr="001A57C1">
        <w:trPr>
          <w:trHeight w:val="214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7C1" w:rsidRPr="007817C1" w:rsidRDefault="007817C1" w:rsidP="003B6745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работы наставнических пар или групп: </w:t>
            </w:r>
          </w:p>
          <w:p w:rsidR="007817C1" w:rsidRPr="007817C1" w:rsidRDefault="007817C1" w:rsidP="003B6745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встреча-знакомство;  </w:t>
            </w:r>
          </w:p>
          <w:p w:rsidR="007817C1" w:rsidRPr="007817C1" w:rsidRDefault="007817C1" w:rsidP="003B6745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пробная встреча; </w:t>
            </w:r>
          </w:p>
          <w:p w:rsidR="007817C1" w:rsidRPr="007817C1" w:rsidRDefault="007817C1" w:rsidP="003B6745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встреча-планирование; </w:t>
            </w:r>
          </w:p>
          <w:p w:rsidR="007817C1" w:rsidRPr="007817C1" w:rsidRDefault="007817C1" w:rsidP="003B6745">
            <w:pPr>
              <w:tabs>
                <w:tab w:val="center" w:pos="285"/>
                <w:tab w:val="center" w:pos="1272"/>
                <w:tab w:val="center" w:pos="2637"/>
                <w:tab w:val="center" w:pos="3996"/>
              </w:tabs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alibri" w:eastAsia="Calibri" w:hAnsi="Calibri" w:cs="Calibri"/>
                <w:color w:val="000000"/>
              </w:rPr>
              <w:tab/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ab/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совместная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ab/>
              <w:t xml:space="preserve">работа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ab/>
              <w:t xml:space="preserve">наставника </w:t>
            </w:r>
          </w:p>
          <w:p w:rsidR="007817C1" w:rsidRPr="007817C1" w:rsidRDefault="007817C1" w:rsidP="003B6745">
            <w:pPr>
              <w:ind w:left="170" w:right="-12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proofErr w:type="gramStart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наставляемого</w:t>
            </w:r>
            <w:proofErr w:type="gramEnd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в соответствии с разработанным индивидуальным планом; </w:t>
            </w:r>
          </w:p>
          <w:p w:rsidR="007817C1" w:rsidRPr="007817C1" w:rsidRDefault="007817C1" w:rsidP="003B6745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итоговая встреча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spacing w:after="23" w:line="249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реализации </w:t>
            </w:r>
          </w:p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  <w:r w:rsidR="009A392B">
              <w:rPr>
                <w:rFonts w:ascii="Times New Roman" w:eastAsia="Times New Roman" w:hAnsi="Times New Roman" w:cs="Times New Roman"/>
                <w:color w:val="000000"/>
                <w:sz w:val="23"/>
              </w:rPr>
              <w:t>(</w:t>
            </w:r>
            <w:r w:rsidR="009A392B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целевой модели наставничества</w:t>
            </w:r>
            <w:r w:rsidR="009A392B">
              <w:rPr>
                <w:rFonts w:ascii="Times New Roman" w:eastAsia="Times New Roman" w:hAnsi="Times New Roman" w:cs="Times New Roman"/>
                <w:color w:val="000000"/>
                <w:sz w:val="23"/>
              </w:rPr>
              <w:t>)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Реализация мероприятий в рамках индивидуальных планов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Определяется </w:t>
            </w:r>
          </w:p>
          <w:p w:rsidR="007817C1" w:rsidRPr="007817C1" w:rsidRDefault="007817C1" w:rsidP="00781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ОО </w:t>
            </w:r>
          </w:p>
        </w:tc>
      </w:tr>
      <w:tr w:rsidR="00BA6781" w:rsidRPr="007817C1" w:rsidTr="001A57C1">
        <w:trPr>
          <w:trHeight w:val="102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781" w:rsidRPr="007817C1" w:rsidRDefault="00BA6781" w:rsidP="00CC074A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Проведение первых организационных встреч внутри наставнической пары/группы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781" w:rsidRPr="007817C1" w:rsidRDefault="00BA6781" w:rsidP="00CC074A">
            <w:pPr>
              <w:spacing w:after="23" w:line="249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Октябрь 2022 г.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781" w:rsidRPr="007817C1" w:rsidRDefault="00BA6781" w:rsidP="00CC074A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Проведены организационные встречи, составлены индивидуальные планы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в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нутри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каждой наставнической пары/группы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781" w:rsidRPr="007817C1" w:rsidRDefault="00BA6781" w:rsidP="00CC074A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</w:p>
        </w:tc>
      </w:tr>
      <w:tr w:rsidR="007817C1" w:rsidRPr="007817C1" w:rsidTr="001A57C1">
        <w:tblPrEx>
          <w:tblCellMar>
            <w:left w:w="170" w:type="dxa"/>
            <w:bottom w:w="0" w:type="dxa"/>
            <w:right w:w="93" w:type="dxa"/>
          </w:tblCellMar>
        </w:tblPrEx>
        <w:trPr>
          <w:trHeight w:val="76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Утверждение индивидуальных планов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3B6745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Октябрь 2022 г.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3B6745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Приказ об утверждении индивидуальных планов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425C2A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</w:p>
        </w:tc>
      </w:tr>
      <w:tr w:rsidR="007817C1" w:rsidRPr="007817C1" w:rsidTr="001A57C1">
        <w:tblPrEx>
          <w:tblCellMar>
            <w:left w:w="170" w:type="dxa"/>
            <w:bottom w:w="0" w:type="dxa"/>
            <w:right w:w="93" w:type="dxa"/>
          </w:tblCellMar>
        </w:tblPrEx>
        <w:trPr>
          <w:trHeight w:val="56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Реализация индивидуальных планов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В течение всего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периода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E13775" w:rsidP="007817C1">
            <w:pPr>
              <w:ind w:left="3" w:right="47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Индивидуальные планы,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реализованные менее чем на 90%, участие в реализации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425C2A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наставники</w:t>
            </w:r>
          </w:p>
        </w:tc>
      </w:tr>
      <w:tr w:rsidR="007817C1" w:rsidRPr="007817C1" w:rsidTr="001A57C1">
        <w:tblPrEx>
          <w:tblCellMar>
            <w:left w:w="170" w:type="dxa"/>
            <w:bottom w:w="0" w:type="dxa"/>
            <w:right w:w="93" w:type="dxa"/>
          </w:tblCellMar>
        </w:tblPrEx>
        <w:trPr>
          <w:trHeight w:val="110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общей заключительной встречи участников всех наставнических пар/групп в формате деловой игры «Твой результат - мои возможности»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3B6745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май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2022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425C2A">
            <w:pPr>
              <w:spacing w:after="29" w:line="242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Организована деловая игра для участников всех наставнических пар/групп в формате деловой игры, участие в игре приняло не менее 90% участников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Default="007817C1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425C2A"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</w:p>
          <w:p w:rsidR="00425C2A" w:rsidRPr="007817C1" w:rsidRDefault="003B6745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</w:t>
            </w:r>
          </w:p>
        </w:tc>
      </w:tr>
      <w:tr w:rsidR="007817C1" w:rsidRPr="007817C1" w:rsidTr="00BD7B51">
        <w:tblPrEx>
          <w:tblCellMar>
            <w:left w:w="170" w:type="dxa"/>
            <w:bottom w:w="0" w:type="dxa"/>
            <w:right w:w="93" w:type="dxa"/>
          </w:tblCellMar>
        </w:tblPrEx>
        <w:trPr>
          <w:trHeight w:val="300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right="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 xml:space="preserve">Программно-методическое сопровождение деятельности </w:t>
            </w:r>
          </w:p>
        </w:tc>
      </w:tr>
      <w:tr w:rsidR="007817C1" w:rsidRPr="007817C1" w:rsidTr="001A57C1">
        <w:tblPrEx>
          <w:tblCellMar>
            <w:left w:w="170" w:type="dxa"/>
            <w:bottom w:w="0" w:type="dxa"/>
            <w:right w:w="93" w:type="dxa"/>
          </w:tblCellMar>
        </w:tblPrEx>
        <w:trPr>
          <w:trHeight w:val="97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right="1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proofErr w:type="gramStart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Разработка программно-методических материалов, необходимых для реализации программы (системы) наставничества для каждой из наставнической групп 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BA678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Август 2022 г.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Программные, методические и дидактические материалы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BA6781"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</w:t>
            </w:r>
          </w:p>
        </w:tc>
      </w:tr>
      <w:tr w:rsidR="007817C1" w:rsidRPr="007817C1" w:rsidTr="001A57C1">
        <w:tblPrEx>
          <w:tblCellMar>
            <w:left w:w="170" w:type="dxa"/>
            <w:bottom w:w="0" w:type="dxa"/>
            <w:right w:w="93" w:type="dxa"/>
          </w:tblCellMar>
        </w:tblPrEx>
        <w:trPr>
          <w:trHeight w:val="299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proofErr w:type="gramStart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Разработка и утверждение мер по обеспечению доступности программ наставничества для обучающихся с особыми образовательными потребностями и индивидуальными возможностями здоровья, обучающихся, проявивших выдающиеся способности, обучающихся, попавших в трудную жизненную ситуацию, а также обучающихся из малоимущих семей, проживающих в сельской местности и на труднодоступных и отдаленных территориях, детей-сирот (оставшихся без попечения родителей) 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BA678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Сентябрь 2022 г.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Распорядительные акты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BA6781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7817C1" w:rsidRPr="007817C1" w:rsidTr="001A57C1">
        <w:tblPrEx>
          <w:tblCellMar>
            <w:left w:w="170" w:type="dxa"/>
            <w:bottom w:w="0" w:type="dxa"/>
            <w:right w:w="93" w:type="dxa"/>
          </w:tblCellMar>
        </w:tblPrEx>
        <w:trPr>
          <w:trHeight w:val="138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right="56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Разработка формы диагностической анкеты, исходя из индивидуальных особенностей и потребностей наставляемого и ресурсов наставника для последующего мониторинга эффективности реализации целевой модели наставничества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Разработаны формы диагностической анкеты для каждой сформированной группы/пары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BA6781" w:rsidP="007817C1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7817C1" w:rsidRPr="007817C1" w:rsidTr="00BD7B51">
        <w:tblPrEx>
          <w:tblCellMar>
            <w:left w:w="170" w:type="dxa"/>
            <w:bottom w:w="0" w:type="dxa"/>
            <w:right w:w="93" w:type="dxa"/>
          </w:tblCellMar>
        </w:tblPrEx>
        <w:trPr>
          <w:trHeight w:val="300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 xml:space="preserve">Аналитическое сопровождение деятельности, мониторинг </w:t>
            </w:r>
          </w:p>
        </w:tc>
      </w:tr>
      <w:tr w:rsidR="007817C1" w:rsidRPr="007817C1" w:rsidTr="001A57C1">
        <w:tblPrEx>
          <w:tblCellMar>
            <w:left w:w="170" w:type="dxa"/>
            <w:bottom w:w="0" w:type="dxa"/>
            <w:right w:w="93" w:type="dxa"/>
          </w:tblCellMar>
        </w:tblPrEx>
        <w:trPr>
          <w:trHeight w:val="193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right="15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Анализ полученных анкет в ходе информационной кампании от потенциальных наставников наставляемых, определение запросов наставляемых и возможностей наставников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Проанализированы анкеты, определены запросы наставляемых и ресурсы наставников, проведены собеседования с наставниками и наставляемыми с привлечением психологов и специалистов педагогических образовательных организаций высшего и среднего профессионального образования, выбраны формы наставничества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BA6781" w:rsidP="007817C1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</w:t>
            </w:r>
          </w:p>
        </w:tc>
      </w:tr>
      <w:tr w:rsidR="001A57C1" w:rsidRPr="007817C1" w:rsidTr="001620F1">
        <w:tblPrEx>
          <w:tblCellMar>
            <w:left w:w="170" w:type="dxa"/>
            <w:bottom w:w="0" w:type="dxa"/>
            <w:right w:w="93" w:type="dxa"/>
          </w:tblCellMar>
        </w:tblPrEx>
        <w:trPr>
          <w:trHeight w:val="557"/>
        </w:trPr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57C1" w:rsidRPr="007817C1" w:rsidRDefault="001A5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Анализ анкет, заполненных после организации общей встречи, </w:t>
            </w:r>
            <w:proofErr w:type="spellStart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нетворкинга</w:t>
            </w:r>
            <w:proofErr w:type="spellEnd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57C1" w:rsidRPr="007817C1" w:rsidRDefault="001A5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57C1" w:rsidRPr="007817C1" w:rsidRDefault="001A57C1" w:rsidP="001A5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Анкеты проанализированы, сформированы наставнические пары/группы, информирование </w:t>
            </w:r>
          </w:p>
          <w:p w:rsidR="001A57C1" w:rsidRPr="007817C1" w:rsidRDefault="001A57C1" w:rsidP="001A5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участников о сформированных парах/группах, создание приказа по организации о закреплении наставнических пар/группы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C1" w:rsidRPr="007817C1" w:rsidRDefault="001A57C1" w:rsidP="007817C1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</w:t>
            </w:r>
          </w:p>
        </w:tc>
      </w:tr>
      <w:tr w:rsidR="001A57C1" w:rsidRPr="007817C1" w:rsidTr="001620F1">
        <w:tblPrEx>
          <w:tblCellMar>
            <w:left w:w="28" w:type="dxa"/>
            <w:bottom w:w="0" w:type="dxa"/>
          </w:tblCellMar>
        </w:tblPrEx>
        <w:trPr>
          <w:trHeight w:val="830"/>
        </w:trPr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C1" w:rsidRPr="007817C1" w:rsidRDefault="001A5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C1" w:rsidRPr="007817C1" w:rsidRDefault="001A5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52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C1" w:rsidRPr="007817C1" w:rsidRDefault="001A5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C1" w:rsidRPr="007817C1" w:rsidRDefault="001A5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425C2A" w:rsidRPr="007817C1" w:rsidTr="001A57C1">
        <w:tblPrEx>
          <w:tblCellMar>
            <w:left w:w="28" w:type="dxa"/>
            <w:bottom w:w="0" w:type="dxa"/>
          </w:tblCellMar>
        </w:tblPrEx>
        <w:trPr>
          <w:trHeight w:val="110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Организация диагностики компетенций, возможностей наставников потребностей наставляемых (по специально разработанной форме)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1 раз в квартал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Диагностика пройдена 100% участников целевой модели наставничества, составлены сравнительные таблицы по учету изменений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1A57C1">
            <w:pPr>
              <w:ind w:left="18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</w:t>
            </w:r>
          </w:p>
        </w:tc>
      </w:tr>
      <w:tr w:rsidR="00425C2A" w:rsidRPr="007817C1" w:rsidTr="001A57C1">
        <w:tblPrEx>
          <w:tblCellMar>
            <w:left w:w="28" w:type="dxa"/>
            <w:bottom w:w="0" w:type="dxa"/>
          </w:tblCellMar>
        </w:tblPrEx>
        <w:trPr>
          <w:trHeight w:val="97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 w:right="11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Осуществление персонифицированного учета обучающихся, молодых специалистов и педагогов, участвующих в программе (системе) наставничества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4" w:right="14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Реестр учета обучающихся, молодых специалистов и педагогов, участвующих в программе (системе) наставничества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8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</w:tc>
      </w:tr>
      <w:tr w:rsidR="007817C1" w:rsidRPr="007817C1" w:rsidTr="00BD7B51">
        <w:tblPrEx>
          <w:tblCellMar>
            <w:left w:w="28" w:type="dxa"/>
            <w:bottom w:w="0" w:type="dxa"/>
          </w:tblCellMar>
        </w:tblPrEx>
        <w:trPr>
          <w:trHeight w:val="300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right="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 xml:space="preserve">Информационное сопровождение деятельности </w:t>
            </w:r>
          </w:p>
        </w:tc>
      </w:tr>
      <w:tr w:rsidR="00425C2A" w:rsidRPr="007817C1" w:rsidTr="001A57C1">
        <w:tblPrEx>
          <w:tblCellMar>
            <w:left w:w="28" w:type="dxa"/>
            <w:bottom w:w="0" w:type="dxa"/>
          </w:tblCellMar>
        </w:tblPrEx>
        <w:trPr>
          <w:trHeight w:val="89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Создание специальных рубрик в официальной группе в социальной сети «</w:t>
            </w:r>
            <w:proofErr w:type="spellStart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ВКонтакте</w:t>
            </w:r>
            <w:proofErr w:type="spellEnd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» и на официальном сайте образовательной организации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4" w:right="6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Например, создано не менее 2-х специальных рубрик, </w:t>
            </w:r>
            <w:proofErr w:type="gramStart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сформирован</w:t>
            </w:r>
            <w:proofErr w:type="gramEnd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proofErr w:type="spellStart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контент-план</w:t>
            </w:r>
            <w:proofErr w:type="spellEnd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по наполнению данных рубрик содержанием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E16093" w:rsidP="00BA678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Нуретдинов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Р.Ш.</w:t>
            </w:r>
          </w:p>
        </w:tc>
      </w:tr>
      <w:tr w:rsidR="00425C2A" w:rsidRPr="007817C1" w:rsidTr="001A57C1">
        <w:tblPrEx>
          <w:tblCellMar>
            <w:left w:w="28" w:type="dxa"/>
            <w:bottom w:w="0" w:type="dxa"/>
          </w:tblCellMar>
        </w:tblPrEx>
        <w:trPr>
          <w:trHeight w:val="112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Размещение информации о реализации целевой модели наставничества на информационных ресурсах образовательной организации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1A57C1">
            <w:pPr>
              <w:spacing w:line="250" w:lineRule="auto"/>
              <w:ind w:left="-28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реализации </w:t>
            </w:r>
          </w:p>
          <w:p w:rsidR="007817C1" w:rsidRPr="007817C1" w:rsidRDefault="007817C1" w:rsidP="001A57C1">
            <w:pPr>
              <w:ind w:left="-2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Не менее 5 публикаций на</w:t>
            </w:r>
            <w:r w:rsidR="00F8412F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электронных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F8412F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ресурсах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Default="00E16093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Нуретдинов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Р.Ш.</w:t>
            </w:r>
          </w:p>
          <w:p w:rsidR="00BA6781" w:rsidRPr="007817C1" w:rsidRDefault="00BA678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425C2A" w:rsidRPr="007817C1" w:rsidTr="001A57C1">
        <w:tblPrEx>
          <w:tblCellMar>
            <w:left w:w="28" w:type="dxa"/>
            <w:bottom w:w="0" w:type="dxa"/>
          </w:tblCellMar>
        </w:tblPrEx>
        <w:trPr>
          <w:trHeight w:val="138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Выступление на педагогическом совете с презентацией о реализации целевой модели наставничества, проведение анкетирования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BA678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Октябрь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20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22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г.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1A57C1">
            <w:pPr>
              <w:ind w:left="144" w:right="46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Протокол педагогического совета; в педагогическом совете приняло участие не менее 90% специалистов от</w:t>
            </w:r>
            <w:r w:rsidR="005F21E2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общего количества педагогического состава, создан реестр </w:t>
            </w:r>
            <w:r w:rsidR="001A5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отенциальных</w:t>
            </w:r>
            <w:r w:rsidR="005F21E2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наставников из числа </w:t>
            </w:r>
            <w:r w:rsidR="001A57C1">
              <w:rPr>
                <w:rFonts w:ascii="Times New Roman" w:eastAsia="Times New Roman" w:hAnsi="Times New Roman" w:cs="Times New Roman"/>
                <w:color w:val="000000"/>
                <w:sz w:val="23"/>
              </w:rPr>
              <w:t>с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пециалистов ОО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Default="00E16093" w:rsidP="00BA678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Набиуллина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Н.В.</w:t>
            </w:r>
          </w:p>
          <w:p w:rsidR="00E16093" w:rsidRPr="007817C1" w:rsidRDefault="00E16093" w:rsidP="00BA678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Валеева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Л.Х.</w:t>
            </w:r>
          </w:p>
        </w:tc>
      </w:tr>
      <w:tr w:rsidR="00425C2A" w:rsidRPr="007817C1" w:rsidTr="001A57C1">
        <w:tblPrEx>
          <w:tblCellMar>
            <w:left w:w="28" w:type="dxa"/>
            <w:bottom w:w="0" w:type="dxa"/>
          </w:tblCellMar>
        </w:tblPrEx>
        <w:trPr>
          <w:trHeight w:val="143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 w:right="149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тематических классных часов в любом формате «Успех каждого ребенка» с целью информирования обучающихся о реализации целевой модели наставничества, проведение анкетирования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года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Количество школьников, принявших участие в классных часах не менее чем 90% от общего количества обучающихся, создан реестр потенциальных наставников из числа обучающихся школы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BA678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Классные руководители</w:t>
            </w:r>
          </w:p>
        </w:tc>
      </w:tr>
      <w:tr w:rsidR="00425C2A" w:rsidRPr="007817C1" w:rsidTr="001A57C1">
        <w:tblPrEx>
          <w:tblCellMar>
            <w:left w:w="28" w:type="dxa"/>
            <w:bottom w:w="0" w:type="dxa"/>
          </w:tblCellMar>
        </w:tblPrEx>
        <w:trPr>
          <w:trHeight w:val="165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рабочих встреч с успешными выпускниками образовательной организации, партнерами, представителями НКО и т. д. - потенциальными наставниками с целью информирования о реализации целевой модели наставничества, проведение анкетирования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spacing w:line="315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реализации </w:t>
            </w:r>
          </w:p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BA678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Организован</w:t>
            </w:r>
            <w:r w:rsidR="00BA678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ы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встреч</w:t>
            </w:r>
            <w:r w:rsidR="00BA6781">
              <w:rPr>
                <w:rFonts w:ascii="Times New Roman" w:eastAsia="Times New Roman" w:hAnsi="Times New Roman" w:cs="Times New Roman"/>
                <w:color w:val="000000"/>
                <w:sz w:val="23"/>
              </w:rPr>
              <w:t>и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, создан реестр потенциальных наставников из числа партнеров и выпускников школы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CC074A" w:rsidP="00425C2A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</w:t>
            </w:r>
            <w:r w:rsidR="00BA6781">
              <w:rPr>
                <w:rFonts w:ascii="Times New Roman" w:eastAsia="Times New Roman" w:hAnsi="Times New Roman" w:cs="Times New Roman"/>
                <w:color w:val="000000"/>
                <w:sz w:val="23"/>
              </w:rPr>
              <w:t>уратор</w:t>
            </w:r>
          </w:p>
        </w:tc>
      </w:tr>
      <w:tr w:rsidR="007817C1" w:rsidRPr="007817C1" w:rsidTr="00BD7B51">
        <w:tblPrEx>
          <w:tblCellMar>
            <w:left w:w="28" w:type="dxa"/>
            <w:bottom w:w="0" w:type="dxa"/>
          </w:tblCellMar>
        </w:tblPrEx>
        <w:trPr>
          <w:trHeight w:val="300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BA6781" w:rsidRDefault="007817C1" w:rsidP="007817C1">
            <w:pPr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</w:pPr>
            <w:r w:rsidRPr="00BA6781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 xml:space="preserve">Управление реализацией целевой модели наставничеств на уровне образовательной организации </w:t>
            </w:r>
          </w:p>
        </w:tc>
      </w:tr>
      <w:tr w:rsidR="00425C2A" w:rsidRPr="007817C1" w:rsidTr="001A57C1">
        <w:tblPrEx>
          <w:tblCellMar>
            <w:left w:w="28" w:type="dxa"/>
            <w:bottom w:w="0" w:type="dxa"/>
          </w:tblCellMar>
        </w:tblPrEx>
        <w:trPr>
          <w:trHeight w:val="79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Контроль процедуры внедрениями реализации целевой модели наставничества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1A57C1">
            <w:pPr>
              <w:ind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реализации </w:t>
            </w:r>
          </w:p>
          <w:p w:rsidR="007817C1" w:rsidRPr="007817C1" w:rsidRDefault="007817C1" w:rsidP="001A5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Выполнено 100% позиций дорожной карты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BA6781" w:rsidP="007817C1">
            <w:pPr>
              <w:ind w:left="22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425C2A" w:rsidRPr="007817C1" w:rsidTr="001A57C1">
        <w:tblPrEx>
          <w:tblCellMar>
            <w:left w:w="28" w:type="dxa"/>
            <w:bottom w:w="0" w:type="dxa"/>
          </w:tblCellMar>
        </w:tblPrEx>
        <w:trPr>
          <w:trHeight w:val="83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Контроль реализации мероприятий, закрепленных за учреждением в установленные сроки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7C1" w:rsidRPr="007817C1" w:rsidRDefault="007817C1" w:rsidP="001A57C1">
            <w:pPr>
              <w:ind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реализации </w:t>
            </w:r>
          </w:p>
          <w:p w:rsidR="007817C1" w:rsidRPr="007817C1" w:rsidRDefault="007817C1" w:rsidP="001A5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4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Реализовано 100% мероприятий, закрепленных за учреждением в установленные сроки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7C1" w:rsidRPr="007817C1" w:rsidRDefault="007817C1" w:rsidP="007817C1">
            <w:pPr>
              <w:ind w:left="22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 внедрения целевой</w:t>
            </w:r>
            <w:r w:rsidR="00CC074A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модели наставничества </w:t>
            </w:r>
          </w:p>
        </w:tc>
      </w:tr>
      <w:tr w:rsidR="00CC074A" w:rsidRPr="007817C1" w:rsidTr="001A57C1">
        <w:tblPrEx>
          <w:tblCellMar>
            <w:left w:w="28" w:type="dxa"/>
            <w:bottom w:w="0" w:type="dxa"/>
          </w:tblCellMar>
        </w:tblPrEx>
        <w:trPr>
          <w:trHeight w:val="412"/>
        </w:trPr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074A" w:rsidRPr="007817C1" w:rsidRDefault="00CC074A" w:rsidP="007817C1">
            <w:pPr>
              <w:ind w:left="142" w:right="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Разработка дорожной карты на 2023 - 2024 учебный год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074A" w:rsidRPr="007817C1" w:rsidRDefault="00BA678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Май</w:t>
            </w:r>
            <w:r w:rsidR="00CC074A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2023</w:t>
            </w:r>
            <w:r w:rsidR="00CC074A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074A" w:rsidRPr="007817C1" w:rsidRDefault="00CC074A" w:rsidP="001A5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Разработана дорожная карта внедрения методологии наставничества на 20232024 учебный год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781" w:rsidRDefault="00BA6781" w:rsidP="007817C1">
            <w:pPr>
              <w:ind w:left="7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</w:p>
          <w:p w:rsidR="00CC074A" w:rsidRPr="007817C1" w:rsidRDefault="00BA6781" w:rsidP="007817C1">
            <w:pPr>
              <w:ind w:left="7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</w:t>
            </w:r>
            <w:r w:rsidR="00CC074A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425C2A" w:rsidRPr="007817C1" w:rsidTr="001A57C1">
        <w:tblPrEx>
          <w:tblCellMar>
            <w:left w:w="28" w:type="dxa"/>
            <w:bottom w:w="0" w:type="dxa"/>
          </w:tblCellMar>
        </w:tblPrEx>
        <w:trPr>
          <w:trHeight w:val="112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Создание условий для участия представителей образовательной организации в региональных и всероссийских тематических событиях/конкурсах/фестивалях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spacing w:line="25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Не менее представителей образовательной организации приняли участие в</w:t>
            </w:r>
            <w:r w:rsidR="00CC074A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региональных и всероссийских тематических событиях/конкурсах/фестивалях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781" w:rsidRDefault="00BA6781" w:rsidP="007817C1">
            <w:pPr>
              <w:ind w:left="7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</w:p>
          <w:p w:rsidR="007817C1" w:rsidRPr="007817C1" w:rsidRDefault="007817C1" w:rsidP="007817C1">
            <w:pPr>
              <w:ind w:left="7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Куратор внедрения целевой модели наставничества </w:t>
            </w:r>
          </w:p>
        </w:tc>
      </w:tr>
    </w:tbl>
    <w:p w:rsidR="007817C1" w:rsidRPr="007817C1" w:rsidRDefault="007817C1" w:rsidP="001A57C1">
      <w:pPr>
        <w:spacing w:after="8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7817C1" w:rsidRPr="007817C1" w:rsidRDefault="007817C1" w:rsidP="007817C1">
      <w:pPr>
        <w:spacing w:after="17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:rsidR="00337F34" w:rsidRPr="00425C2A" w:rsidRDefault="00337F34" w:rsidP="00425C2A">
      <w:pPr>
        <w:spacing w:after="17" w:line="271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sectPr w:rsidR="00337F34" w:rsidRPr="00425C2A" w:rsidSect="001A57C1">
      <w:pgSz w:w="16838" w:h="11904" w:orient="landscape"/>
      <w:pgMar w:top="851" w:right="914" w:bottom="426" w:left="942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168" w:rsidRDefault="00572168" w:rsidP="007817C1">
      <w:pPr>
        <w:spacing w:after="0" w:line="240" w:lineRule="auto"/>
      </w:pPr>
      <w:r>
        <w:separator/>
      </w:r>
    </w:p>
  </w:endnote>
  <w:endnote w:type="continuationSeparator" w:id="0">
    <w:p w:rsidR="00572168" w:rsidRDefault="00572168" w:rsidP="0078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168" w:rsidRDefault="00572168" w:rsidP="007817C1">
      <w:pPr>
        <w:spacing w:after="0" w:line="240" w:lineRule="auto"/>
      </w:pPr>
      <w:r>
        <w:separator/>
      </w:r>
    </w:p>
  </w:footnote>
  <w:footnote w:type="continuationSeparator" w:id="0">
    <w:p w:rsidR="00572168" w:rsidRDefault="00572168" w:rsidP="00781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350B"/>
    <w:multiLevelType w:val="hybridMultilevel"/>
    <w:tmpl w:val="3966698A"/>
    <w:lvl w:ilvl="0" w:tplc="5B625794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4E5E18">
      <w:start w:val="1"/>
      <w:numFmt w:val="lowerLetter"/>
      <w:lvlText w:val="%2"/>
      <w:lvlJc w:val="left"/>
      <w:pPr>
        <w:ind w:left="16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1CAA20">
      <w:start w:val="1"/>
      <w:numFmt w:val="lowerRoman"/>
      <w:lvlText w:val="%3"/>
      <w:lvlJc w:val="left"/>
      <w:pPr>
        <w:ind w:left="2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74C2A0">
      <w:start w:val="1"/>
      <w:numFmt w:val="decimal"/>
      <w:lvlText w:val="%4"/>
      <w:lvlJc w:val="left"/>
      <w:pPr>
        <w:ind w:left="30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3CBD7E">
      <w:start w:val="1"/>
      <w:numFmt w:val="lowerLetter"/>
      <w:lvlText w:val="%5"/>
      <w:lvlJc w:val="left"/>
      <w:pPr>
        <w:ind w:left="3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78521A">
      <w:start w:val="1"/>
      <w:numFmt w:val="lowerRoman"/>
      <w:lvlText w:val="%6"/>
      <w:lvlJc w:val="left"/>
      <w:pPr>
        <w:ind w:left="45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C6E00C">
      <w:start w:val="1"/>
      <w:numFmt w:val="decimal"/>
      <w:lvlText w:val="%7"/>
      <w:lvlJc w:val="left"/>
      <w:pPr>
        <w:ind w:left="52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9CE804">
      <w:start w:val="1"/>
      <w:numFmt w:val="lowerLetter"/>
      <w:lvlText w:val="%8"/>
      <w:lvlJc w:val="left"/>
      <w:pPr>
        <w:ind w:left="59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C8ACB6">
      <w:start w:val="1"/>
      <w:numFmt w:val="lowerRoman"/>
      <w:lvlText w:val="%9"/>
      <w:lvlJc w:val="left"/>
      <w:pPr>
        <w:ind w:left="66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2A3482"/>
    <w:multiLevelType w:val="hybridMultilevel"/>
    <w:tmpl w:val="33000644"/>
    <w:lvl w:ilvl="0" w:tplc="AE9C1682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64E1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C413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DE42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8229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62B5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EC52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D88A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96D0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1C25E65"/>
    <w:multiLevelType w:val="hybridMultilevel"/>
    <w:tmpl w:val="20641B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4A1C03"/>
    <w:multiLevelType w:val="hybridMultilevel"/>
    <w:tmpl w:val="91108B0A"/>
    <w:lvl w:ilvl="0" w:tplc="991E8F7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6499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741F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4025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86AA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DE59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225F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088A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E83D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17C1"/>
    <w:rsid w:val="000A3E53"/>
    <w:rsid w:val="001901FF"/>
    <w:rsid w:val="001A57C1"/>
    <w:rsid w:val="00337F34"/>
    <w:rsid w:val="003B6745"/>
    <w:rsid w:val="00425C2A"/>
    <w:rsid w:val="004F1283"/>
    <w:rsid w:val="00572168"/>
    <w:rsid w:val="005768F4"/>
    <w:rsid w:val="005C3EB2"/>
    <w:rsid w:val="005F21E2"/>
    <w:rsid w:val="007817C1"/>
    <w:rsid w:val="00852A36"/>
    <w:rsid w:val="00892555"/>
    <w:rsid w:val="009A392B"/>
    <w:rsid w:val="009B6055"/>
    <w:rsid w:val="009C0CA4"/>
    <w:rsid w:val="00B05DC0"/>
    <w:rsid w:val="00BA6781"/>
    <w:rsid w:val="00BD73AE"/>
    <w:rsid w:val="00BD7B51"/>
    <w:rsid w:val="00C74147"/>
    <w:rsid w:val="00CC074A"/>
    <w:rsid w:val="00D55600"/>
    <w:rsid w:val="00E13775"/>
    <w:rsid w:val="00E16093"/>
    <w:rsid w:val="00F84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E53"/>
  </w:style>
  <w:style w:type="paragraph" w:styleId="1">
    <w:name w:val="heading 1"/>
    <w:next w:val="a"/>
    <w:link w:val="10"/>
    <w:uiPriority w:val="9"/>
    <w:qFormat/>
    <w:rsid w:val="007817C1"/>
    <w:pPr>
      <w:keepNext/>
      <w:keepLines/>
      <w:numPr>
        <w:numId w:val="3"/>
      </w:numPr>
      <w:spacing w:after="3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817C1"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7C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17C1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17C1"/>
  </w:style>
  <w:style w:type="paragraph" w:customStyle="1" w:styleId="footnotedescription">
    <w:name w:val="footnote description"/>
    <w:next w:val="a"/>
    <w:link w:val="footnotedescriptionChar"/>
    <w:hidden/>
    <w:rsid w:val="007817C1"/>
    <w:pPr>
      <w:spacing w:after="0" w:line="263" w:lineRule="auto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descriptionChar">
    <w:name w:val="footnote description Char"/>
    <w:link w:val="footnotedescription"/>
    <w:rsid w:val="007817C1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mark">
    <w:name w:val="footnote mark"/>
    <w:hidden/>
    <w:rsid w:val="007817C1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7817C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841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6B4AF-AB7F-4CD1-A697-E0D51FA3E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1</cp:lastModifiedBy>
  <cp:revision>8</cp:revision>
  <dcterms:created xsi:type="dcterms:W3CDTF">2022-09-14T07:49:00Z</dcterms:created>
  <dcterms:modified xsi:type="dcterms:W3CDTF">2024-01-28T16:20:00Z</dcterms:modified>
</cp:coreProperties>
</file>